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D550" w14:textId="77777777" w:rsidR="000B359B" w:rsidRPr="008E5D9D" w:rsidRDefault="000B359B" w:rsidP="000B359B">
      <w:pPr>
        <w:spacing w:after="0" w:line="240" w:lineRule="auto"/>
        <w:jc w:val="center"/>
        <w:rPr>
          <w:rFonts w:ascii="Arial" w:hAnsi="Arial" w:cs="Arial"/>
          <w:noProof/>
        </w:rPr>
      </w:pPr>
      <w:r w:rsidRPr="008E5D9D">
        <w:rPr>
          <w:rFonts w:ascii="Arial" w:hAnsi="Arial" w:cs="Arial"/>
          <w:noProof/>
        </w:rPr>
        <w:drawing>
          <wp:inline distT="0" distB="0" distL="0" distR="0" wp14:anchorId="3F804F5F" wp14:editId="3871CE72">
            <wp:extent cx="1690370" cy="797560"/>
            <wp:effectExtent l="0" t="0" r="0" b="0"/>
            <wp:docPr id="3" name="Picture 3"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T_Logo_color_blue"/>
                    <pic:cNvPicPr>
                      <a:picLocks noChangeAspect="1" noChangeArrowheads="1"/>
                    </pic:cNvPicPr>
                  </pic:nvPicPr>
                  <pic:blipFill>
                    <a:blip r:embed="rId8" cstate="print">
                      <a:extLst>
                        <a:ext uri="{28A0092B-C50C-407E-A947-70E740481C1C}">
                          <a14:useLocalDpi xmlns:a14="http://schemas.microsoft.com/office/drawing/2010/main" val="0"/>
                        </a:ext>
                      </a:extLst>
                    </a:blip>
                    <a:srcRect b="6250"/>
                    <a:stretch>
                      <a:fillRect/>
                    </a:stretch>
                  </pic:blipFill>
                  <pic:spPr bwMode="auto">
                    <a:xfrm>
                      <a:off x="0" y="0"/>
                      <a:ext cx="1690370" cy="797560"/>
                    </a:xfrm>
                    <a:prstGeom prst="rect">
                      <a:avLst/>
                    </a:prstGeom>
                    <a:noFill/>
                    <a:ln>
                      <a:noFill/>
                    </a:ln>
                  </pic:spPr>
                </pic:pic>
              </a:graphicData>
            </a:graphic>
          </wp:inline>
        </w:drawing>
      </w:r>
    </w:p>
    <w:p w14:paraId="526B484F" w14:textId="77777777" w:rsidR="000B359B" w:rsidRPr="008E5D9D" w:rsidRDefault="000B359B" w:rsidP="000B359B">
      <w:pPr>
        <w:spacing w:after="0" w:line="240" w:lineRule="auto"/>
        <w:jc w:val="center"/>
        <w:rPr>
          <w:rFonts w:ascii="Arial" w:hAnsi="Arial" w:cs="Arial"/>
          <w:color w:val="1F497D"/>
          <w:sz w:val="20"/>
          <w:szCs w:val="20"/>
        </w:rPr>
      </w:pPr>
      <w:r w:rsidRPr="008E5D9D">
        <w:rPr>
          <w:rFonts w:ascii="Arial" w:hAnsi="Arial" w:cs="Arial"/>
          <w:b/>
          <w:i/>
          <w:color w:val="1F497D"/>
          <w:sz w:val="36"/>
          <w:szCs w:val="36"/>
        </w:rPr>
        <w:t>Florida Department of Transportation</w:t>
      </w:r>
    </w:p>
    <w:tbl>
      <w:tblPr>
        <w:tblW w:w="10920" w:type="dxa"/>
        <w:jc w:val="center"/>
        <w:tblLook w:val="01E0" w:firstRow="1" w:lastRow="1" w:firstColumn="1" w:lastColumn="1" w:noHBand="0" w:noVBand="0"/>
      </w:tblPr>
      <w:tblGrid>
        <w:gridCol w:w="3360"/>
        <w:gridCol w:w="4440"/>
        <w:gridCol w:w="3120"/>
      </w:tblGrid>
      <w:tr w:rsidR="000B359B" w:rsidRPr="008E5D9D" w14:paraId="7D299684" w14:textId="77777777" w:rsidTr="00544172">
        <w:trPr>
          <w:jc w:val="center"/>
        </w:trPr>
        <w:tc>
          <w:tcPr>
            <w:tcW w:w="3360" w:type="dxa"/>
          </w:tcPr>
          <w:p w14:paraId="78C1EE44" w14:textId="77777777" w:rsidR="000B359B" w:rsidRPr="008E5D9D" w:rsidRDefault="000B359B" w:rsidP="00544172">
            <w:pPr>
              <w:spacing w:after="0" w:line="240" w:lineRule="auto"/>
              <w:ind w:right="792"/>
              <w:jc w:val="center"/>
              <w:rPr>
                <w:rFonts w:ascii="Arial" w:eastAsia="Times New Roman" w:hAnsi="Arial" w:cs="Arial"/>
                <w:b/>
                <w:color w:val="002060"/>
                <w:sz w:val="16"/>
                <w:szCs w:val="16"/>
              </w:rPr>
            </w:pPr>
            <w:r w:rsidRPr="008E5D9D">
              <w:rPr>
                <w:rFonts w:ascii="Arial" w:eastAsia="Times New Roman" w:hAnsi="Arial" w:cs="Arial"/>
                <w:b/>
                <w:color w:val="002060"/>
                <w:sz w:val="16"/>
                <w:szCs w:val="16"/>
              </w:rPr>
              <w:t>RON DESANTIS</w:t>
            </w:r>
            <w:r w:rsidRPr="008E5D9D">
              <w:rPr>
                <w:rFonts w:ascii="Arial" w:eastAsia="Times New Roman" w:hAnsi="Arial" w:cs="Arial"/>
                <w:b/>
                <w:color w:val="002060"/>
                <w:sz w:val="16"/>
                <w:szCs w:val="16"/>
              </w:rPr>
              <w:br/>
              <w:t>GOVERNOR</w:t>
            </w:r>
          </w:p>
        </w:tc>
        <w:tc>
          <w:tcPr>
            <w:tcW w:w="4440" w:type="dxa"/>
          </w:tcPr>
          <w:p w14:paraId="42DE924D" w14:textId="77777777" w:rsidR="000B359B" w:rsidRPr="008E5D9D" w:rsidRDefault="000B359B" w:rsidP="00544172">
            <w:pPr>
              <w:spacing w:after="0" w:line="240" w:lineRule="auto"/>
              <w:jc w:val="center"/>
              <w:rPr>
                <w:rFonts w:ascii="Arial" w:eastAsia="Times New Roman" w:hAnsi="Arial" w:cs="Arial"/>
                <w:color w:val="1F497D"/>
                <w:sz w:val="20"/>
                <w:szCs w:val="20"/>
              </w:rPr>
            </w:pPr>
            <w:r w:rsidRPr="008E5D9D">
              <w:rPr>
                <w:rFonts w:ascii="Arial" w:eastAsia="Times New Roman" w:hAnsi="Arial" w:cs="Arial"/>
                <w:color w:val="1F497D"/>
                <w:sz w:val="20"/>
                <w:szCs w:val="20"/>
              </w:rPr>
              <w:t>1000 N.W. 111 Avenue</w:t>
            </w:r>
          </w:p>
          <w:p w14:paraId="6F9F6784" w14:textId="77777777" w:rsidR="000B359B" w:rsidRPr="008E5D9D" w:rsidRDefault="000B359B" w:rsidP="00544172">
            <w:pPr>
              <w:spacing w:after="0" w:line="240" w:lineRule="auto"/>
              <w:jc w:val="center"/>
              <w:rPr>
                <w:rFonts w:ascii="Arial" w:eastAsia="Times New Roman" w:hAnsi="Arial" w:cs="Arial"/>
                <w:color w:val="1F497D"/>
                <w:sz w:val="20"/>
                <w:szCs w:val="20"/>
              </w:rPr>
            </w:pPr>
            <w:r w:rsidRPr="008E5D9D">
              <w:rPr>
                <w:rFonts w:ascii="Arial" w:eastAsia="Times New Roman" w:hAnsi="Arial" w:cs="Arial"/>
                <w:color w:val="1F497D"/>
                <w:sz w:val="20"/>
                <w:szCs w:val="20"/>
              </w:rPr>
              <w:t>Miami, Florida 33172</w:t>
            </w:r>
          </w:p>
        </w:tc>
        <w:tc>
          <w:tcPr>
            <w:tcW w:w="3120" w:type="dxa"/>
          </w:tcPr>
          <w:p w14:paraId="51532119" w14:textId="77777777" w:rsidR="000B359B" w:rsidRPr="008E5D9D" w:rsidRDefault="000B359B" w:rsidP="00544172">
            <w:pPr>
              <w:spacing w:after="0" w:line="240" w:lineRule="auto"/>
              <w:jc w:val="center"/>
              <w:rPr>
                <w:rFonts w:ascii="Arial" w:eastAsia="Times New Roman" w:hAnsi="Arial" w:cs="Arial"/>
                <w:b/>
                <w:color w:val="002060"/>
                <w:sz w:val="16"/>
                <w:szCs w:val="16"/>
              </w:rPr>
            </w:pPr>
            <w:r>
              <w:rPr>
                <w:rFonts w:ascii="Arial" w:eastAsia="Times New Roman" w:hAnsi="Arial" w:cs="Arial"/>
                <w:b/>
                <w:color w:val="002060"/>
                <w:sz w:val="16"/>
                <w:szCs w:val="16"/>
              </w:rPr>
              <w:t>JARED W. PERDUE</w:t>
            </w:r>
            <w:r w:rsidRPr="008E5D9D">
              <w:rPr>
                <w:rFonts w:ascii="Arial" w:eastAsia="Times New Roman" w:hAnsi="Arial" w:cs="Arial"/>
                <w:b/>
                <w:color w:val="002060"/>
                <w:sz w:val="16"/>
                <w:szCs w:val="16"/>
              </w:rPr>
              <w:t>, P.E.</w:t>
            </w:r>
            <w:r w:rsidRPr="008E5D9D">
              <w:rPr>
                <w:rFonts w:ascii="Arial" w:eastAsia="Times New Roman" w:hAnsi="Arial" w:cs="Arial"/>
                <w:b/>
                <w:color w:val="002060"/>
                <w:sz w:val="16"/>
                <w:szCs w:val="16"/>
              </w:rPr>
              <w:br/>
              <w:t>SECRETARY</w:t>
            </w:r>
          </w:p>
        </w:tc>
      </w:tr>
    </w:tbl>
    <w:p w14:paraId="4BBCC1A1" w14:textId="235D093E" w:rsidR="000C3828" w:rsidRPr="008F1CF6" w:rsidRDefault="000C3828" w:rsidP="000C3828">
      <w:pPr>
        <w:spacing w:line="240" w:lineRule="auto"/>
        <w:rPr>
          <w:sz w:val="20"/>
          <w:szCs w:val="18"/>
        </w:rPr>
      </w:pPr>
    </w:p>
    <w:tbl>
      <w:tblPr>
        <w:tblW w:w="9648" w:type="dxa"/>
        <w:jc w:val="center"/>
        <w:tblCellMar>
          <w:left w:w="0" w:type="dxa"/>
          <w:right w:w="0" w:type="dxa"/>
        </w:tblCellMar>
        <w:tblLook w:val="04A0" w:firstRow="1" w:lastRow="0" w:firstColumn="1" w:lastColumn="0" w:noHBand="0" w:noVBand="1"/>
      </w:tblPr>
      <w:tblGrid>
        <w:gridCol w:w="3024"/>
        <w:gridCol w:w="6624"/>
      </w:tblGrid>
      <w:tr w:rsidR="000C3828" w:rsidRPr="00BB4063" w14:paraId="0A18FCE9" w14:textId="77777777" w:rsidTr="00240860">
        <w:trPr>
          <w:jc w:val="center"/>
        </w:trPr>
        <w:tc>
          <w:tcPr>
            <w:tcW w:w="3024" w:type="dxa"/>
            <w:tcMar>
              <w:top w:w="0" w:type="dxa"/>
              <w:left w:w="108" w:type="dxa"/>
              <w:bottom w:w="0" w:type="dxa"/>
              <w:right w:w="108" w:type="dxa"/>
            </w:tcMar>
            <w:hideMark/>
          </w:tcPr>
          <w:p w14:paraId="641B1E61" w14:textId="0E93D2A1" w:rsidR="000C3828" w:rsidRPr="00BB4063" w:rsidRDefault="000C3828" w:rsidP="00B830D4">
            <w:pPr>
              <w:rPr>
                <w:rFonts w:ascii="Arial" w:hAnsi="Arial" w:cs="Arial"/>
                <w:sz w:val="22"/>
                <w:szCs w:val="20"/>
              </w:rPr>
            </w:pPr>
            <w:bookmarkStart w:id="0" w:name="_Hlk514310763"/>
            <w:r w:rsidRPr="00BB4063">
              <w:rPr>
                <w:rFonts w:ascii="Arial" w:hAnsi="Arial" w:cs="Arial"/>
                <w:b/>
                <w:bCs/>
                <w:sz w:val="22"/>
                <w:szCs w:val="20"/>
              </w:rPr>
              <w:t>For Immediate Release</w:t>
            </w:r>
            <w:r w:rsidRPr="00BB4063">
              <w:rPr>
                <w:rFonts w:ascii="Arial" w:hAnsi="Arial" w:cs="Arial"/>
                <w:b/>
                <w:bCs/>
                <w:color w:val="333333"/>
                <w:sz w:val="22"/>
                <w:szCs w:val="20"/>
              </w:rPr>
              <w:br/>
            </w:r>
            <w:bookmarkEnd w:id="0"/>
            <w:r w:rsidR="000B359B">
              <w:rPr>
                <w:rFonts w:ascii="Arial" w:hAnsi="Arial" w:cs="Arial"/>
                <w:sz w:val="22"/>
                <w:szCs w:val="20"/>
              </w:rPr>
              <w:t>May 4</w:t>
            </w:r>
            <w:r w:rsidR="00F40461">
              <w:rPr>
                <w:rFonts w:ascii="Arial" w:hAnsi="Arial" w:cs="Arial"/>
                <w:sz w:val="22"/>
                <w:szCs w:val="20"/>
              </w:rPr>
              <w:t>, 2022</w:t>
            </w:r>
          </w:p>
        </w:tc>
        <w:tc>
          <w:tcPr>
            <w:tcW w:w="6624" w:type="dxa"/>
            <w:tcMar>
              <w:top w:w="0" w:type="dxa"/>
              <w:left w:w="108" w:type="dxa"/>
              <w:bottom w:w="0" w:type="dxa"/>
              <w:right w:w="108" w:type="dxa"/>
            </w:tcMar>
            <w:hideMark/>
          </w:tcPr>
          <w:p w14:paraId="7F696A1E" w14:textId="61EE8400" w:rsidR="000C3828" w:rsidRPr="00BB4063" w:rsidRDefault="000C3828" w:rsidP="00B830D4">
            <w:pPr>
              <w:spacing w:after="0"/>
              <w:jc w:val="right"/>
              <w:rPr>
                <w:rFonts w:ascii="Arial" w:hAnsi="Arial" w:cs="Arial"/>
                <w:sz w:val="22"/>
                <w:szCs w:val="20"/>
              </w:rPr>
            </w:pPr>
            <w:r w:rsidRPr="00BB4063">
              <w:rPr>
                <w:rFonts w:ascii="Arial" w:hAnsi="Arial" w:cs="Arial"/>
                <w:b/>
                <w:bCs/>
                <w:sz w:val="22"/>
                <w:szCs w:val="20"/>
              </w:rPr>
              <w:t xml:space="preserve">Contact: </w:t>
            </w:r>
            <w:r w:rsidR="005D6333">
              <w:rPr>
                <w:rFonts w:ascii="Arial" w:hAnsi="Arial" w:cs="Arial"/>
                <w:b/>
                <w:bCs/>
                <w:sz w:val="22"/>
                <w:szCs w:val="20"/>
              </w:rPr>
              <w:t>Tish Burgher</w:t>
            </w:r>
            <w:r w:rsidRPr="00BB4063">
              <w:rPr>
                <w:rFonts w:ascii="Arial" w:hAnsi="Arial" w:cs="Arial"/>
                <w:sz w:val="22"/>
                <w:szCs w:val="20"/>
              </w:rPr>
              <w:br/>
              <w:t>(</w:t>
            </w:r>
            <w:r w:rsidR="005D6333">
              <w:rPr>
                <w:rFonts w:ascii="Arial" w:hAnsi="Arial" w:cs="Arial"/>
                <w:sz w:val="22"/>
                <w:szCs w:val="20"/>
              </w:rPr>
              <w:t>305</w:t>
            </w:r>
            <w:r w:rsidRPr="00BB4063">
              <w:rPr>
                <w:rFonts w:ascii="Arial" w:hAnsi="Arial" w:cs="Arial"/>
                <w:sz w:val="22"/>
                <w:szCs w:val="20"/>
              </w:rPr>
              <w:t xml:space="preserve">) </w:t>
            </w:r>
            <w:r w:rsidR="005D6333">
              <w:rPr>
                <w:rFonts w:ascii="Arial" w:hAnsi="Arial" w:cs="Arial"/>
                <w:sz w:val="22"/>
                <w:szCs w:val="20"/>
              </w:rPr>
              <w:t>470</w:t>
            </w:r>
            <w:r w:rsidRPr="00BB4063">
              <w:rPr>
                <w:rFonts w:ascii="Arial" w:hAnsi="Arial" w:cs="Arial"/>
                <w:sz w:val="22"/>
                <w:szCs w:val="20"/>
              </w:rPr>
              <w:t>-</w:t>
            </w:r>
            <w:r w:rsidR="005D6333">
              <w:rPr>
                <w:rFonts w:ascii="Arial" w:hAnsi="Arial" w:cs="Arial"/>
                <w:sz w:val="22"/>
                <w:szCs w:val="20"/>
              </w:rPr>
              <w:t>5277</w:t>
            </w:r>
            <w:r w:rsidRPr="00BB4063">
              <w:rPr>
                <w:rFonts w:ascii="Arial" w:hAnsi="Arial" w:cs="Arial"/>
                <w:sz w:val="22"/>
                <w:szCs w:val="20"/>
              </w:rPr>
              <w:t xml:space="preserve"> | </w:t>
            </w:r>
            <w:hyperlink r:id="rId9" w:history="1">
              <w:r w:rsidR="005D6333" w:rsidRPr="0058361E">
                <w:rPr>
                  <w:rStyle w:val="Hyperlink"/>
                  <w:rFonts w:ascii="Arial" w:hAnsi="Arial" w:cs="Arial"/>
                  <w:sz w:val="22"/>
                  <w:szCs w:val="20"/>
                </w:rPr>
                <w:t>Tish.Burgher@dot.state.fl.us</w:t>
              </w:r>
            </w:hyperlink>
          </w:p>
        </w:tc>
      </w:tr>
    </w:tbl>
    <w:p w14:paraId="277BAD9C" w14:textId="745FB88B" w:rsidR="00C3242F" w:rsidRPr="001B48C5" w:rsidRDefault="00457955" w:rsidP="000121C9">
      <w:pPr>
        <w:spacing w:after="0" w:line="240" w:lineRule="auto"/>
        <w:jc w:val="center"/>
        <w:rPr>
          <w:rFonts w:ascii="Arial" w:hAnsi="Arial" w:cs="Arial"/>
          <w:b/>
          <w:bCs/>
          <w:sz w:val="27"/>
          <w:szCs w:val="27"/>
        </w:rPr>
      </w:pPr>
      <w:r w:rsidRPr="001B48C5">
        <w:rPr>
          <w:rFonts w:ascii="Arial" w:hAnsi="Arial" w:cs="Arial"/>
          <w:b/>
          <w:bCs/>
          <w:sz w:val="27"/>
          <w:szCs w:val="27"/>
        </w:rPr>
        <w:t xml:space="preserve">State Road (SR) </w:t>
      </w:r>
      <w:r w:rsidR="001B48C5">
        <w:rPr>
          <w:rFonts w:ascii="Arial" w:hAnsi="Arial" w:cs="Arial"/>
          <w:b/>
          <w:bCs/>
          <w:sz w:val="27"/>
          <w:szCs w:val="27"/>
        </w:rPr>
        <w:t>916/NW 135 Street Pedestrian Safety Project</w:t>
      </w:r>
      <w:r w:rsidR="000121C9">
        <w:rPr>
          <w:rFonts w:ascii="Arial" w:hAnsi="Arial" w:cs="Arial"/>
          <w:b/>
          <w:bCs/>
          <w:sz w:val="27"/>
          <w:szCs w:val="27"/>
        </w:rPr>
        <w:t xml:space="preserve"> </w:t>
      </w:r>
      <w:r w:rsidR="001B48C5">
        <w:rPr>
          <w:rFonts w:ascii="Arial" w:hAnsi="Arial" w:cs="Arial"/>
          <w:b/>
          <w:bCs/>
          <w:sz w:val="27"/>
          <w:szCs w:val="27"/>
        </w:rPr>
        <w:t xml:space="preserve">Begins </w:t>
      </w:r>
      <w:r w:rsidR="000B359B">
        <w:rPr>
          <w:rFonts w:ascii="Arial" w:hAnsi="Arial" w:cs="Arial"/>
          <w:b/>
          <w:bCs/>
          <w:sz w:val="27"/>
          <w:szCs w:val="27"/>
        </w:rPr>
        <w:t>May 9</w:t>
      </w:r>
    </w:p>
    <w:p w14:paraId="068B48D0" w14:textId="0C2CDAE0" w:rsidR="00BB498F" w:rsidRPr="00BB498F" w:rsidRDefault="006D54CF" w:rsidP="00C3242F">
      <w:pPr>
        <w:spacing w:after="0" w:line="240" w:lineRule="auto"/>
        <w:jc w:val="center"/>
        <w:rPr>
          <w:rFonts w:ascii="Arial" w:hAnsi="Arial" w:cs="Arial"/>
          <w:i/>
          <w:iCs/>
          <w:szCs w:val="24"/>
        </w:rPr>
      </w:pPr>
      <w:r>
        <w:rPr>
          <w:rFonts w:ascii="Arial" w:hAnsi="Arial" w:cs="Arial"/>
          <w:i/>
          <w:iCs/>
          <w:szCs w:val="24"/>
        </w:rPr>
        <w:t>From</w:t>
      </w:r>
      <w:r w:rsidR="00BB498F" w:rsidRPr="00BB498F">
        <w:rPr>
          <w:rFonts w:ascii="Arial" w:hAnsi="Arial" w:cs="Arial"/>
          <w:i/>
          <w:iCs/>
          <w:szCs w:val="24"/>
        </w:rPr>
        <w:t xml:space="preserve"> </w:t>
      </w:r>
      <w:r w:rsidR="001B48C5">
        <w:rPr>
          <w:rFonts w:ascii="Arial" w:hAnsi="Arial" w:cs="Arial"/>
          <w:i/>
          <w:iCs/>
          <w:szCs w:val="24"/>
        </w:rPr>
        <w:t>Cairo Lane to Sesame Street</w:t>
      </w:r>
    </w:p>
    <w:p w14:paraId="6F91BD4F" w14:textId="7A545CFC" w:rsidR="00134F68" w:rsidRDefault="00134F68" w:rsidP="00EF16B7">
      <w:pPr>
        <w:spacing w:after="0" w:line="240" w:lineRule="auto"/>
        <w:jc w:val="center"/>
        <w:rPr>
          <w:rFonts w:ascii="Arial" w:hAnsi="Arial" w:cs="Arial"/>
          <w:bCs/>
          <w:i/>
          <w:szCs w:val="24"/>
        </w:rPr>
      </w:pPr>
    </w:p>
    <w:p w14:paraId="27A8E2F9" w14:textId="43D17C1F" w:rsidR="00895A88" w:rsidRPr="00F40461" w:rsidRDefault="00895A88" w:rsidP="00140F55">
      <w:pPr>
        <w:spacing w:after="0" w:line="240" w:lineRule="auto"/>
        <w:jc w:val="both"/>
        <w:rPr>
          <w:rFonts w:ascii="Arial" w:hAnsi="Arial" w:cs="Arial"/>
          <w:sz w:val="23"/>
          <w:szCs w:val="23"/>
        </w:rPr>
      </w:pPr>
      <w:r w:rsidRPr="00F40461">
        <w:rPr>
          <w:rFonts w:ascii="Arial" w:hAnsi="Arial" w:cs="Arial"/>
          <w:b/>
          <w:bCs/>
          <w:sz w:val="23"/>
          <w:szCs w:val="23"/>
        </w:rPr>
        <w:t>MIAMI, Fla.</w:t>
      </w:r>
      <w:r w:rsidRPr="00F40461">
        <w:rPr>
          <w:rFonts w:ascii="Arial" w:hAnsi="Arial" w:cs="Arial"/>
          <w:sz w:val="23"/>
          <w:szCs w:val="23"/>
        </w:rPr>
        <w:t xml:space="preserve"> – </w:t>
      </w:r>
      <w:bookmarkStart w:id="1" w:name="_Hlk536790061"/>
      <w:bookmarkStart w:id="2" w:name="_Hlk536790065"/>
      <w:r w:rsidR="00457955" w:rsidRPr="00F40461">
        <w:rPr>
          <w:rFonts w:ascii="Arial" w:hAnsi="Arial" w:cs="Arial"/>
          <w:sz w:val="23"/>
          <w:szCs w:val="23"/>
        </w:rPr>
        <w:t>The Florida Department of Transportation (FDOT)</w:t>
      </w:r>
      <w:r w:rsidR="00554CE4" w:rsidRPr="00F40461">
        <w:rPr>
          <w:rFonts w:ascii="Arial" w:hAnsi="Arial" w:cs="Arial"/>
          <w:sz w:val="23"/>
          <w:szCs w:val="23"/>
        </w:rPr>
        <w:t xml:space="preserve"> is scheduled to </w:t>
      </w:r>
      <w:r w:rsidR="00457955" w:rsidRPr="00F40461">
        <w:rPr>
          <w:rFonts w:ascii="Arial" w:hAnsi="Arial" w:cs="Arial"/>
          <w:sz w:val="23"/>
          <w:szCs w:val="23"/>
        </w:rPr>
        <w:t xml:space="preserve">begin a </w:t>
      </w:r>
      <w:r w:rsidR="001B48C5" w:rsidRPr="00F40461">
        <w:rPr>
          <w:rFonts w:ascii="Arial" w:hAnsi="Arial" w:cs="Arial"/>
          <w:sz w:val="23"/>
          <w:szCs w:val="23"/>
        </w:rPr>
        <w:t xml:space="preserve">pedestrian safety project the week of </w:t>
      </w:r>
      <w:r w:rsidR="008B56C8">
        <w:rPr>
          <w:rFonts w:ascii="Arial" w:hAnsi="Arial" w:cs="Arial"/>
          <w:sz w:val="23"/>
          <w:szCs w:val="23"/>
        </w:rPr>
        <w:t xml:space="preserve">Monday, </w:t>
      </w:r>
      <w:r w:rsidR="000B359B">
        <w:rPr>
          <w:rFonts w:ascii="Arial" w:hAnsi="Arial" w:cs="Arial"/>
          <w:sz w:val="23"/>
          <w:szCs w:val="23"/>
        </w:rPr>
        <w:t>May 9</w:t>
      </w:r>
      <w:r w:rsidR="008B56C8">
        <w:rPr>
          <w:rFonts w:ascii="Arial" w:hAnsi="Arial" w:cs="Arial"/>
          <w:sz w:val="23"/>
          <w:szCs w:val="23"/>
        </w:rPr>
        <w:t xml:space="preserve">, 2022, </w:t>
      </w:r>
      <w:r w:rsidR="001B48C5" w:rsidRPr="00F40461">
        <w:rPr>
          <w:rFonts w:ascii="Arial" w:hAnsi="Arial" w:cs="Arial"/>
          <w:sz w:val="23"/>
          <w:szCs w:val="23"/>
        </w:rPr>
        <w:t>along SR 916/NW 135 Street from Cairo Lane to Sesame Street</w:t>
      </w:r>
      <w:r w:rsidR="00D45DFA" w:rsidRPr="00F40461">
        <w:rPr>
          <w:rFonts w:ascii="Arial" w:hAnsi="Arial" w:cs="Arial"/>
          <w:sz w:val="23"/>
          <w:szCs w:val="23"/>
        </w:rPr>
        <w:t xml:space="preserve">. </w:t>
      </w:r>
      <w:r w:rsidR="00457955" w:rsidRPr="00F40461">
        <w:rPr>
          <w:rFonts w:ascii="Arial" w:hAnsi="Arial" w:cs="Arial"/>
          <w:sz w:val="23"/>
          <w:szCs w:val="23"/>
        </w:rPr>
        <w:t xml:space="preserve">The </w:t>
      </w:r>
      <w:r w:rsidR="00F40461" w:rsidRPr="00F40461">
        <w:rPr>
          <w:rFonts w:ascii="Arial" w:hAnsi="Arial" w:cs="Arial"/>
          <w:sz w:val="23"/>
          <w:szCs w:val="23"/>
        </w:rPr>
        <w:t xml:space="preserve">work will last </w:t>
      </w:r>
      <w:r w:rsidR="00A67188">
        <w:rPr>
          <w:rFonts w:ascii="Arial" w:hAnsi="Arial" w:cs="Arial"/>
          <w:sz w:val="23"/>
          <w:szCs w:val="23"/>
        </w:rPr>
        <w:t>roughly</w:t>
      </w:r>
      <w:r w:rsidR="00F40461" w:rsidRPr="00F40461">
        <w:rPr>
          <w:rFonts w:ascii="Arial" w:hAnsi="Arial" w:cs="Arial"/>
          <w:sz w:val="23"/>
          <w:szCs w:val="23"/>
        </w:rPr>
        <w:t xml:space="preserve"> four months and </w:t>
      </w:r>
      <w:r w:rsidR="00A67188">
        <w:rPr>
          <w:rFonts w:ascii="Arial" w:hAnsi="Arial" w:cs="Arial"/>
          <w:sz w:val="23"/>
          <w:szCs w:val="23"/>
        </w:rPr>
        <w:t xml:space="preserve">will </w:t>
      </w:r>
      <w:r w:rsidR="00457955" w:rsidRPr="00F40461">
        <w:rPr>
          <w:rFonts w:ascii="Arial" w:hAnsi="Arial" w:cs="Arial"/>
          <w:sz w:val="23"/>
          <w:szCs w:val="23"/>
        </w:rPr>
        <w:t xml:space="preserve">cost an </w:t>
      </w:r>
      <w:r w:rsidR="00457955" w:rsidRPr="004816CC">
        <w:rPr>
          <w:rFonts w:ascii="Arial" w:hAnsi="Arial" w:cs="Arial"/>
          <w:sz w:val="23"/>
          <w:szCs w:val="23"/>
        </w:rPr>
        <w:t>estimated $</w:t>
      </w:r>
      <w:r w:rsidR="004816CC">
        <w:rPr>
          <w:rFonts w:ascii="Arial" w:hAnsi="Arial" w:cs="Arial"/>
          <w:sz w:val="23"/>
          <w:szCs w:val="23"/>
        </w:rPr>
        <w:t>284,703</w:t>
      </w:r>
      <w:r w:rsidR="00FE6998" w:rsidRPr="004816CC">
        <w:rPr>
          <w:rFonts w:ascii="Arial" w:hAnsi="Arial" w:cs="Arial"/>
          <w:sz w:val="23"/>
          <w:szCs w:val="23"/>
        </w:rPr>
        <w:t>.</w:t>
      </w:r>
    </w:p>
    <w:p w14:paraId="33048BC5" w14:textId="2E952B85" w:rsidR="00457955" w:rsidRPr="00F40461" w:rsidRDefault="00457955" w:rsidP="00140F55">
      <w:pPr>
        <w:spacing w:after="0" w:line="240" w:lineRule="auto"/>
        <w:jc w:val="both"/>
        <w:rPr>
          <w:rFonts w:ascii="Arial" w:hAnsi="Arial" w:cs="Arial"/>
          <w:sz w:val="23"/>
          <w:szCs w:val="23"/>
        </w:rPr>
      </w:pPr>
    </w:p>
    <w:p w14:paraId="40C29305" w14:textId="569381A9" w:rsidR="00457955" w:rsidRPr="00F40461" w:rsidRDefault="00457955" w:rsidP="001B48C5">
      <w:pPr>
        <w:spacing w:after="0" w:line="240" w:lineRule="auto"/>
        <w:jc w:val="both"/>
        <w:rPr>
          <w:rFonts w:ascii="Arial" w:hAnsi="Arial" w:cs="Arial"/>
          <w:sz w:val="23"/>
          <w:szCs w:val="23"/>
        </w:rPr>
      </w:pPr>
      <w:r w:rsidRPr="00F40461">
        <w:rPr>
          <w:rFonts w:ascii="Arial" w:hAnsi="Arial" w:cs="Arial"/>
          <w:sz w:val="23"/>
          <w:szCs w:val="23"/>
        </w:rPr>
        <w:t xml:space="preserve">The </w:t>
      </w:r>
      <w:r w:rsidR="00F40461" w:rsidRPr="00F40461">
        <w:rPr>
          <w:rFonts w:ascii="Arial" w:hAnsi="Arial" w:cs="Arial"/>
          <w:sz w:val="23"/>
          <w:szCs w:val="23"/>
        </w:rPr>
        <w:t>scope of work</w:t>
      </w:r>
      <w:r w:rsidR="004668D7" w:rsidRPr="00F40461">
        <w:rPr>
          <w:rFonts w:ascii="Arial" w:hAnsi="Arial" w:cs="Arial"/>
          <w:sz w:val="23"/>
          <w:szCs w:val="23"/>
        </w:rPr>
        <w:t xml:space="preserve"> </w:t>
      </w:r>
      <w:proofErr w:type="gramStart"/>
      <w:r w:rsidRPr="00F40461">
        <w:rPr>
          <w:rFonts w:ascii="Arial" w:hAnsi="Arial" w:cs="Arial"/>
          <w:sz w:val="23"/>
          <w:szCs w:val="23"/>
        </w:rPr>
        <w:t>include</w:t>
      </w:r>
      <w:r w:rsidR="006C6353" w:rsidRPr="00F40461">
        <w:rPr>
          <w:rFonts w:ascii="Arial" w:hAnsi="Arial" w:cs="Arial"/>
          <w:sz w:val="23"/>
          <w:szCs w:val="23"/>
        </w:rPr>
        <w:t>s</w:t>
      </w:r>
      <w:r w:rsidRPr="00F40461">
        <w:rPr>
          <w:rFonts w:ascii="Arial" w:hAnsi="Arial" w:cs="Arial"/>
          <w:sz w:val="23"/>
          <w:szCs w:val="23"/>
        </w:rPr>
        <w:t>:</w:t>
      </w:r>
      <w:proofErr w:type="gramEnd"/>
      <w:r w:rsidR="001B48C5" w:rsidRPr="00F40461">
        <w:rPr>
          <w:rFonts w:ascii="Arial" w:hAnsi="Arial" w:cs="Arial"/>
          <w:sz w:val="23"/>
          <w:szCs w:val="23"/>
        </w:rPr>
        <w:t xml:space="preserve"> constructing a midblock pedestrian crosswalk and raised traffic separator; installing a new pedestrian traffic signal mast arm and new pedestrian poles; reconstructing concrete sidewalks;</w:t>
      </w:r>
      <w:r w:rsidR="000B359B">
        <w:rPr>
          <w:rFonts w:ascii="Arial" w:hAnsi="Arial" w:cs="Arial"/>
          <w:sz w:val="23"/>
          <w:szCs w:val="23"/>
        </w:rPr>
        <w:t xml:space="preserve"> </w:t>
      </w:r>
      <w:r w:rsidR="001B48C5" w:rsidRPr="00F40461">
        <w:rPr>
          <w:rFonts w:ascii="Arial" w:hAnsi="Arial" w:cs="Arial"/>
          <w:sz w:val="23"/>
          <w:szCs w:val="23"/>
        </w:rPr>
        <w:t>installing new signage and pavement markings; and repaving and restriping the roadway</w:t>
      </w:r>
      <w:r w:rsidR="00F40461" w:rsidRPr="00F40461">
        <w:rPr>
          <w:rFonts w:ascii="Arial" w:hAnsi="Arial" w:cs="Arial"/>
          <w:sz w:val="23"/>
          <w:szCs w:val="23"/>
        </w:rPr>
        <w:t>.</w:t>
      </w:r>
      <w:r w:rsidR="008B56C8">
        <w:rPr>
          <w:rFonts w:ascii="Arial" w:hAnsi="Arial" w:cs="Arial"/>
          <w:sz w:val="23"/>
          <w:szCs w:val="23"/>
        </w:rPr>
        <w:t xml:space="preserve"> </w:t>
      </w:r>
    </w:p>
    <w:p w14:paraId="1F2D494F" w14:textId="77777777" w:rsidR="00457955" w:rsidRPr="00F40461" w:rsidRDefault="00457955" w:rsidP="00140F55">
      <w:pPr>
        <w:spacing w:after="0" w:line="240" w:lineRule="auto"/>
        <w:jc w:val="both"/>
        <w:rPr>
          <w:rFonts w:ascii="Arial" w:hAnsi="Arial" w:cs="Arial"/>
          <w:sz w:val="23"/>
          <w:szCs w:val="23"/>
        </w:rPr>
      </w:pPr>
    </w:p>
    <w:p w14:paraId="58AAE623" w14:textId="372AD055" w:rsidR="00EB214B" w:rsidRPr="00F40461" w:rsidRDefault="00457955" w:rsidP="00EB214B">
      <w:pPr>
        <w:spacing w:after="0" w:line="240" w:lineRule="auto"/>
        <w:jc w:val="both"/>
        <w:rPr>
          <w:rFonts w:ascii="Arial" w:hAnsi="Arial" w:cs="Arial"/>
          <w:sz w:val="23"/>
          <w:szCs w:val="23"/>
        </w:rPr>
      </w:pPr>
      <w:r w:rsidRPr="00F40461">
        <w:rPr>
          <w:rFonts w:ascii="Arial" w:hAnsi="Arial" w:cs="Arial"/>
          <w:sz w:val="23"/>
          <w:szCs w:val="23"/>
        </w:rPr>
        <w:t>To build this project safely, it will be necessary to close travel lanes, sidewalks and establish detours at times. Work will be done in stages to minimize construction related impacts.</w:t>
      </w:r>
      <w:r w:rsidR="00900EB2" w:rsidRPr="00F40461">
        <w:rPr>
          <w:rFonts w:ascii="Arial" w:hAnsi="Arial" w:cs="Arial"/>
          <w:sz w:val="23"/>
          <w:szCs w:val="23"/>
        </w:rPr>
        <w:t xml:space="preserve"> </w:t>
      </w:r>
      <w:r w:rsidR="00EB214B" w:rsidRPr="00F40461">
        <w:rPr>
          <w:rFonts w:ascii="Arial" w:hAnsi="Arial" w:cs="Arial"/>
          <w:sz w:val="23"/>
          <w:szCs w:val="23"/>
        </w:rPr>
        <w:t>Drivers might experience delays traveling through the area and should seek alternate routes if possible.</w:t>
      </w:r>
      <w:r w:rsidR="00A67188">
        <w:rPr>
          <w:rFonts w:ascii="Arial" w:hAnsi="Arial" w:cs="Arial"/>
          <w:sz w:val="23"/>
          <w:szCs w:val="23"/>
        </w:rPr>
        <w:t xml:space="preserve"> Please use caution when traveling through construction zones. </w:t>
      </w:r>
    </w:p>
    <w:p w14:paraId="2F4BBCBC" w14:textId="77777777" w:rsidR="00EB214B" w:rsidRPr="00F40461" w:rsidRDefault="00EB214B" w:rsidP="00EB214B">
      <w:pPr>
        <w:spacing w:after="0" w:line="240" w:lineRule="auto"/>
        <w:jc w:val="both"/>
        <w:rPr>
          <w:rFonts w:ascii="Arial" w:hAnsi="Arial" w:cs="Arial"/>
          <w:sz w:val="23"/>
          <w:szCs w:val="23"/>
        </w:rPr>
      </w:pPr>
    </w:p>
    <w:p w14:paraId="079440FB" w14:textId="77777777" w:rsidR="00EB214B" w:rsidRPr="00F40461" w:rsidRDefault="00EB214B" w:rsidP="00EB214B">
      <w:pPr>
        <w:spacing w:after="0" w:line="240" w:lineRule="auto"/>
        <w:jc w:val="both"/>
        <w:rPr>
          <w:rFonts w:ascii="Arial" w:hAnsi="Arial" w:cs="Arial"/>
          <w:b/>
          <w:bCs/>
          <w:sz w:val="23"/>
          <w:szCs w:val="23"/>
        </w:rPr>
      </w:pPr>
      <w:r w:rsidRPr="00F40461">
        <w:rPr>
          <w:rFonts w:ascii="Arial" w:hAnsi="Arial" w:cs="Arial"/>
          <w:b/>
          <w:bCs/>
          <w:sz w:val="23"/>
          <w:szCs w:val="23"/>
        </w:rPr>
        <w:t>Please follow all posted signage and note that this schedule may change due to bad weather or other unexpected conditions.</w:t>
      </w:r>
    </w:p>
    <w:p w14:paraId="505E4FE0" w14:textId="5D8D9800" w:rsidR="00F43D56" w:rsidRPr="00F40461" w:rsidRDefault="00F43D56" w:rsidP="00EB214B">
      <w:pPr>
        <w:spacing w:after="0" w:line="240" w:lineRule="auto"/>
        <w:jc w:val="both"/>
        <w:rPr>
          <w:rFonts w:ascii="Arial" w:hAnsi="Arial" w:cs="Arial"/>
          <w:sz w:val="23"/>
          <w:szCs w:val="23"/>
        </w:rPr>
      </w:pPr>
    </w:p>
    <w:p w14:paraId="33B63D3A" w14:textId="1DFE9C13" w:rsidR="00EF16A5" w:rsidRPr="00F40461" w:rsidRDefault="00895A88" w:rsidP="00F43D56">
      <w:pPr>
        <w:spacing w:after="0" w:line="240" w:lineRule="auto"/>
        <w:jc w:val="both"/>
        <w:rPr>
          <w:rFonts w:ascii="Arial" w:hAnsi="Arial" w:cs="Arial"/>
          <w:sz w:val="23"/>
          <w:szCs w:val="23"/>
        </w:rPr>
      </w:pPr>
      <w:r w:rsidRPr="00F40461">
        <w:rPr>
          <w:rFonts w:ascii="Arial" w:hAnsi="Arial" w:cs="Arial"/>
          <w:sz w:val="23"/>
          <w:szCs w:val="23"/>
        </w:rPr>
        <w:t>For more information, please c</w:t>
      </w:r>
      <w:r w:rsidR="00EF16A5" w:rsidRPr="00F40461">
        <w:rPr>
          <w:rFonts w:ascii="Arial" w:hAnsi="Arial" w:cs="Arial"/>
          <w:sz w:val="23"/>
          <w:szCs w:val="23"/>
        </w:rPr>
        <w:t>ontact</w:t>
      </w:r>
      <w:r w:rsidRPr="00F40461">
        <w:rPr>
          <w:rFonts w:ascii="Arial" w:hAnsi="Arial" w:cs="Arial"/>
          <w:sz w:val="23"/>
          <w:szCs w:val="23"/>
        </w:rPr>
        <w:t xml:space="preserve"> FDOT’s Public Information Office at (305) 470-5349, or Construction Community Outreach Specialist Christian Gonzalez at (786) 837-4884</w:t>
      </w:r>
      <w:r w:rsidR="006C6353" w:rsidRPr="00F40461">
        <w:rPr>
          <w:rFonts w:ascii="Arial" w:hAnsi="Arial" w:cs="Arial"/>
          <w:sz w:val="23"/>
          <w:szCs w:val="23"/>
        </w:rPr>
        <w:t xml:space="preserve"> or </w:t>
      </w:r>
      <w:hyperlink r:id="rId10" w:history="1">
        <w:r w:rsidR="006C6353" w:rsidRPr="00F40461">
          <w:rPr>
            <w:rStyle w:val="Hyperlink"/>
            <w:rFonts w:ascii="Arial" w:hAnsi="Arial" w:cs="Arial"/>
            <w:sz w:val="23"/>
            <w:szCs w:val="23"/>
          </w:rPr>
          <w:t>csgonzalez@corradino.com</w:t>
        </w:r>
      </w:hyperlink>
      <w:r w:rsidR="006C6353" w:rsidRPr="00F40461">
        <w:rPr>
          <w:rFonts w:ascii="Arial" w:hAnsi="Arial" w:cs="Arial"/>
          <w:sz w:val="23"/>
          <w:szCs w:val="23"/>
        </w:rPr>
        <w:t xml:space="preserve">. For </w:t>
      </w:r>
      <w:r w:rsidR="00EB214B" w:rsidRPr="00F40461">
        <w:rPr>
          <w:rFonts w:ascii="Arial" w:hAnsi="Arial" w:cs="Arial"/>
          <w:sz w:val="23"/>
          <w:szCs w:val="23"/>
        </w:rPr>
        <w:t>additional</w:t>
      </w:r>
      <w:r w:rsidR="006C6353" w:rsidRPr="00F40461">
        <w:rPr>
          <w:rFonts w:ascii="Arial" w:hAnsi="Arial" w:cs="Arial"/>
          <w:sz w:val="23"/>
          <w:szCs w:val="23"/>
        </w:rPr>
        <w:t xml:space="preserve"> information about this or other FDOT projects, please visit </w:t>
      </w:r>
      <w:hyperlink r:id="rId11" w:history="1">
        <w:r w:rsidR="006C6353" w:rsidRPr="00F40461">
          <w:rPr>
            <w:rStyle w:val="Hyperlink"/>
            <w:rFonts w:ascii="Arial" w:hAnsi="Arial" w:cs="Arial"/>
            <w:sz w:val="23"/>
            <w:szCs w:val="23"/>
          </w:rPr>
          <w:t>www.fdotmiamidade.com</w:t>
        </w:r>
      </w:hyperlink>
      <w:r w:rsidR="006C6353" w:rsidRPr="00F40461">
        <w:rPr>
          <w:rFonts w:ascii="Arial" w:hAnsi="Arial" w:cs="Arial"/>
          <w:sz w:val="23"/>
          <w:szCs w:val="23"/>
        </w:rPr>
        <w:t xml:space="preserve">. </w:t>
      </w:r>
    </w:p>
    <w:p w14:paraId="4CBD61E5" w14:textId="77777777" w:rsidR="00EF16A5" w:rsidRPr="00F40461" w:rsidRDefault="00EF16A5" w:rsidP="00F43D56">
      <w:pPr>
        <w:spacing w:after="0" w:line="240" w:lineRule="auto"/>
        <w:jc w:val="both"/>
        <w:rPr>
          <w:rFonts w:ascii="Arial" w:hAnsi="Arial" w:cs="Arial"/>
          <w:sz w:val="23"/>
          <w:szCs w:val="23"/>
        </w:rPr>
      </w:pPr>
    </w:p>
    <w:p w14:paraId="73127C12" w14:textId="44BBCFF6" w:rsidR="00285332" w:rsidRPr="00F40461" w:rsidRDefault="00895A88" w:rsidP="00F43D56">
      <w:pPr>
        <w:spacing w:after="0" w:line="240" w:lineRule="auto"/>
        <w:jc w:val="both"/>
        <w:rPr>
          <w:rFonts w:ascii="Arial" w:hAnsi="Arial" w:cs="Arial"/>
          <w:sz w:val="23"/>
          <w:szCs w:val="23"/>
        </w:rPr>
      </w:pPr>
      <w:r w:rsidRPr="00F40461">
        <w:rPr>
          <w:rFonts w:ascii="Arial" w:hAnsi="Arial" w:cs="Arial"/>
          <w:sz w:val="23"/>
          <w:szCs w:val="23"/>
        </w:rPr>
        <w:t xml:space="preserve">Drivers are encouraged to log on to </w:t>
      </w:r>
      <w:hyperlink r:id="rId12" w:history="1">
        <w:r w:rsidRPr="00F40461">
          <w:rPr>
            <w:rStyle w:val="Hyperlink"/>
            <w:rFonts w:ascii="Arial" w:hAnsi="Arial" w:cs="Arial"/>
            <w:sz w:val="23"/>
            <w:szCs w:val="23"/>
          </w:rPr>
          <w:t>www.fl511.com</w:t>
        </w:r>
      </w:hyperlink>
      <w:r w:rsidRPr="00F40461">
        <w:rPr>
          <w:rFonts w:ascii="Arial" w:hAnsi="Arial" w:cs="Arial"/>
          <w:sz w:val="23"/>
          <w:szCs w:val="23"/>
        </w:rPr>
        <w:t xml:space="preserve"> before they travel to get real-time traffic and lane closure information.</w:t>
      </w:r>
      <w:r w:rsidR="00EF16A5" w:rsidRPr="00F40461">
        <w:rPr>
          <w:rFonts w:ascii="Arial" w:hAnsi="Arial" w:cs="Arial"/>
          <w:sz w:val="23"/>
          <w:szCs w:val="23"/>
        </w:rPr>
        <w:t xml:space="preserve"> </w:t>
      </w:r>
      <w:r w:rsidRPr="00F40461">
        <w:rPr>
          <w:rFonts w:ascii="Arial" w:hAnsi="Arial" w:cs="Arial"/>
          <w:sz w:val="23"/>
          <w:szCs w:val="23"/>
        </w:rPr>
        <w:t xml:space="preserve">FDOT would like to remind drivers that wearing a safety belt is the single most effective way to protect people and reduce fatalities in motor vehicle crashes. </w:t>
      </w:r>
      <w:bookmarkEnd w:id="1"/>
      <w:bookmarkEnd w:id="2"/>
    </w:p>
    <w:p w14:paraId="052309D1" w14:textId="295E69F3" w:rsidR="00455A28" w:rsidRDefault="00455A28" w:rsidP="00285332">
      <w:pPr>
        <w:spacing w:after="0" w:line="240" w:lineRule="auto"/>
        <w:rPr>
          <w:rFonts w:ascii="Arial" w:hAnsi="Arial" w:cs="Arial"/>
          <w:szCs w:val="24"/>
        </w:rPr>
      </w:pPr>
    </w:p>
    <w:p w14:paraId="26135856" w14:textId="77777777" w:rsidR="000B359B" w:rsidRPr="00285332" w:rsidRDefault="000B359B" w:rsidP="00285332">
      <w:pPr>
        <w:spacing w:after="0" w:line="240" w:lineRule="auto"/>
        <w:rPr>
          <w:rFonts w:ascii="Arial" w:hAnsi="Arial" w:cs="Arial"/>
          <w:szCs w:val="24"/>
        </w:rPr>
      </w:pPr>
    </w:p>
    <w:p w14:paraId="157293EC" w14:textId="156FC2BD" w:rsidR="000B359B" w:rsidRPr="000C3828" w:rsidRDefault="000B359B" w:rsidP="000B359B">
      <w:pPr>
        <w:jc w:val="center"/>
        <w:rPr>
          <w:rFonts w:ascii="Arial" w:hAnsi="Arial" w:cs="Arial"/>
        </w:rPr>
      </w:pPr>
      <w:r w:rsidRPr="009E63BB">
        <w:rPr>
          <w:rFonts w:ascii="Arial" w:hAnsi="Arial" w:cs="Arial"/>
        </w:rPr>
        <w:t>###</w:t>
      </w:r>
    </w:p>
    <w:p w14:paraId="46FD51E0" w14:textId="77777777" w:rsidR="000B359B" w:rsidRDefault="000B359B" w:rsidP="000B359B">
      <w:pPr>
        <w:spacing w:after="0" w:line="240" w:lineRule="auto"/>
        <w:jc w:val="center"/>
        <w:rPr>
          <w:rFonts w:ascii="Arial" w:hAnsi="Arial" w:cs="Arial"/>
          <w:bCs/>
          <w:i/>
          <w:color w:val="334A73"/>
          <w:sz w:val="20"/>
          <w:szCs w:val="18"/>
        </w:rPr>
      </w:pPr>
    </w:p>
    <w:p w14:paraId="7F3AD6F0" w14:textId="77777777" w:rsidR="000B359B" w:rsidRPr="00E426E5" w:rsidRDefault="000B359B" w:rsidP="000B359B">
      <w:pPr>
        <w:spacing w:after="0" w:line="240" w:lineRule="auto"/>
        <w:jc w:val="center"/>
        <w:rPr>
          <w:rFonts w:ascii="Arial" w:hAnsi="Arial" w:cs="Arial"/>
          <w:bCs/>
          <w:i/>
          <w:color w:val="334A73"/>
          <w:sz w:val="20"/>
          <w:szCs w:val="18"/>
        </w:rPr>
      </w:pPr>
      <w:r w:rsidRPr="00E426E5">
        <w:rPr>
          <w:rFonts w:ascii="Arial" w:hAnsi="Arial" w:cs="Arial"/>
          <w:bCs/>
          <w:i/>
          <w:color w:val="334A73"/>
          <w:sz w:val="20"/>
          <w:szCs w:val="18"/>
        </w:rPr>
        <w:t>Improve Safety, Enhance Mobility, Inspire Innovation</w:t>
      </w:r>
    </w:p>
    <w:p w14:paraId="0F54A9DB" w14:textId="77777777" w:rsidR="000B359B" w:rsidRPr="00027C1D" w:rsidRDefault="000B359B" w:rsidP="000B359B">
      <w:pPr>
        <w:spacing w:after="0" w:line="240" w:lineRule="auto"/>
        <w:jc w:val="center"/>
        <w:rPr>
          <w:rFonts w:ascii="Arial" w:hAnsi="Arial" w:cs="Arial"/>
          <w:color w:val="1F4E79"/>
          <w:sz w:val="20"/>
          <w:szCs w:val="20"/>
        </w:rPr>
      </w:pPr>
      <w:r w:rsidRPr="00027C1D">
        <w:rPr>
          <w:rFonts w:ascii="Arial" w:hAnsi="Arial" w:cs="Arial"/>
          <w:color w:val="1F4E79"/>
          <w:sz w:val="20"/>
          <w:szCs w:val="20"/>
        </w:rPr>
        <w:t>FDOTMiamiDade.com | @MyFDOT_Miami | Facebook.com/MyFDOTMiami</w:t>
      </w:r>
    </w:p>
    <w:p w14:paraId="3E04E2FE" w14:textId="77777777" w:rsidR="000B359B" w:rsidRDefault="000B359B" w:rsidP="000B359B">
      <w:pPr>
        <w:pStyle w:val="Footer"/>
        <w:jc w:val="center"/>
        <w:rPr>
          <w:rFonts w:ascii="Arial" w:hAnsi="Arial" w:cs="Arial"/>
          <w:color w:val="334A73"/>
        </w:rPr>
      </w:pPr>
    </w:p>
    <w:p w14:paraId="69ABC5FC" w14:textId="6B11EA82" w:rsidR="000C3828" w:rsidRDefault="000B359B" w:rsidP="000B359B">
      <w:pPr>
        <w:spacing w:line="240" w:lineRule="auto"/>
      </w:pPr>
      <w:r w:rsidRPr="00E426E5">
        <w:rPr>
          <w:rFonts w:ascii="Arial" w:hAnsi="Arial" w:cs="Arial"/>
          <w:bCs/>
          <w:i/>
          <w:sz w:val="12"/>
          <w:szCs w:val="10"/>
        </w:rPr>
        <w:t>The Florida Department of Transportation’s mission is to provide a safe transportation system that ensures the mobility of people and goods, enhances economic prosperity, and preserves the quality of the state’s environment and communities. The department is committed to building a transportation system that not only fits the current needs of Florida’s residents and visitors, but also enhances mobility throughout the state to accommodate its consistent and rapid growth. The unique nature of the Sunshine State and its year-round warm climate provides numerous opportunities to achieve the department’s mission through multiple transportation modes including highways/streets, air, rail, sea, spaceports, transit, and the ever-expanding deployment of bicycle &amp; pedestrian facilities</w:t>
      </w:r>
    </w:p>
    <w:sectPr w:rsidR="000C3828" w:rsidSect="000C3828">
      <w:footerReference w:type="default" r:id="rId13"/>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5B43" w14:textId="77777777" w:rsidR="007C4170" w:rsidRDefault="007C4170" w:rsidP="007D5C8E">
      <w:pPr>
        <w:spacing w:after="0" w:line="240" w:lineRule="auto"/>
      </w:pPr>
      <w:r>
        <w:separator/>
      </w:r>
    </w:p>
  </w:endnote>
  <w:endnote w:type="continuationSeparator" w:id="0">
    <w:p w14:paraId="32705ACD" w14:textId="77777777" w:rsidR="007C4170" w:rsidRDefault="007C4170" w:rsidP="007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0E46" w14:textId="77777777" w:rsidR="007D5C8E" w:rsidRDefault="007D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66E6" w14:textId="77777777" w:rsidR="007C4170" w:rsidRDefault="007C4170" w:rsidP="007D5C8E">
      <w:pPr>
        <w:spacing w:after="0" w:line="240" w:lineRule="auto"/>
      </w:pPr>
      <w:r>
        <w:separator/>
      </w:r>
    </w:p>
  </w:footnote>
  <w:footnote w:type="continuationSeparator" w:id="0">
    <w:p w14:paraId="254F8F29" w14:textId="77777777" w:rsidR="007C4170" w:rsidRDefault="007C4170" w:rsidP="007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56AB"/>
    <w:multiLevelType w:val="hybridMultilevel"/>
    <w:tmpl w:val="4F1A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6337A"/>
    <w:multiLevelType w:val="hybridMultilevel"/>
    <w:tmpl w:val="3468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4675040">
    <w:abstractNumId w:val="1"/>
  </w:num>
  <w:num w:numId="2" w16cid:durableId="175801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28"/>
    <w:rsid w:val="000121C9"/>
    <w:rsid w:val="00036426"/>
    <w:rsid w:val="0004494C"/>
    <w:rsid w:val="000700D9"/>
    <w:rsid w:val="0009244C"/>
    <w:rsid w:val="000B359B"/>
    <w:rsid w:val="000C3828"/>
    <w:rsid w:val="000D1A95"/>
    <w:rsid w:val="000D72E2"/>
    <w:rsid w:val="000F146B"/>
    <w:rsid w:val="000F3452"/>
    <w:rsid w:val="00134F68"/>
    <w:rsid w:val="00136B54"/>
    <w:rsid w:val="00140F55"/>
    <w:rsid w:val="00142CFA"/>
    <w:rsid w:val="0014419F"/>
    <w:rsid w:val="001610C5"/>
    <w:rsid w:val="00181F60"/>
    <w:rsid w:val="001B48C5"/>
    <w:rsid w:val="001B539A"/>
    <w:rsid w:val="001E3627"/>
    <w:rsid w:val="001F6835"/>
    <w:rsid w:val="00205E08"/>
    <w:rsid w:val="00234DC2"/>
    <w:rsid w:val="00247B37"/>
    <w:rsid w:val="002543CC"/>
    <w:rsid w:val="00257069"/>
    <w:rsid w:val="0026408D"/>
    <w:rsid w:val="00282F6C"/>
    <w:rsid w:val="00285332"/>
    <w:rsid w:val="002961D8"/>
    <w:rsid w:val="002B5BED"/>
    <w:rsid w:val="002E2C55"/>
    <w:rsid w:val="002E6ED9"/>
    <w:rsid w:val="002F3539"/>
    <w:rsid w:val="0031554A"/>
    <w:rsid w:val="0031560E"/>
    <w:rsid w:val="0032788E"/>
    <w:rsid w:val="00341247"/>
    <w:rsid w:val="003477B4"/>
    <w:rsid w:val="00347C63"/>
    <w:rsid w:val="003810A1"/>
    <w:rsid w:val="00381815"/>
    <w:rsid w:val="00412EC8"/>
    <w:rsid w:val="0041338D"/>
    <w:rsid w:val="00420381"/>
    <w:rsid w:val="004371F0"/>
    <w:rsid w:val="00451531"/>
    <w:rsid w:val="00455A28"/>
    <w:rsid w:val="004577FE"/>
    <w:rsid w:val="00457955"/>
    <w:rsid w:val="004668D7"/>
    <w:rsid w:val="004816CC"/>
    <w:rsid w:val="004C27B4"/>
    <w:rsid w:val="004F4873"/>
    <w:rsid w:val="005252B7"/>
    <w:rsid w:val="00540583"/>
    <w:rsid w:val="00540CB8"/>
    <w:rsid w:val="0054718E"/>
    <w:rsid w:val="00554CE4"/>
    <w:rsid w:val="00597AD1"/>
    <w:rsid w:val="005A1AED"/>
    <w:rsid w:val="005A27D5"/>
    <w:rsid w:val="005B6029"/>
    <w:rsid w:val="005D1FC7"/>
    <w:rsid w:val="005D6333"/>
    <w:rsid w:val="0062758C"/>
    <w:rsid w:val="00633439"/>
    <w:rsid w:val="00634BD5"/>
    <w:rsid w:val="006357CA"/>
    <w:rsid w:val="006419B4"/>
    <w:rsid w:val="006425BA"/>
    <w:rsid w:val="00670C16"/>
    <w:rsid w:val="006775F0"/>
    <w:rsid w:val="006C6353"/>
    <w:rsid w:val="006D17C1"/>
    <w:rsid w:val="006D54CF"/>
    <w:rsid w:val="006D5DC9"/>
    <w:rsid w:val="00756A97"/>
    <w:rsid w:val="00757623"/>
    <w:rsid w:val="00771D1E"/>
    <w:rsid w:val="007A6393"/>
    <w:rsid w:val="007B03CE"/>
    <w:rsid w:val="007B5792"/>
    <w:rsid w:val="007C2D2C"/>
    <w:rsid w:val="007C4170"/>
    <w:rsid w:val="007D5C8E"/>
    <w:rsid w:val="007F6C47"/>
    <w:rsid w:val="008401EA"/>
    <w:rsid w:val="008534B7"/>
    <w:rsid w:val="008620AB"/>
    <w:rsid w:val="00862233"/>
    <w:rsid w:val="00870EB8"/>
    <w:rsid w:val="00893B87"/>
    <w:rsid w:val="00895A88"/>
    <w:rsid w:val="008A20C5"/>
    <w:rsid w:val="008B56C8"/>
    <w:rsid w:val="008D45FF"/>
    <w:rsid w:val="008F1CF6"/>
    <w:rsid w:val="00900EB2"/>
    <w:rsid w:val="009473D1"/>
    <w:rsid w:val="009569AD"/>
    <w:rsid w:val="0096168E"/>
    <w:rsid w:val="009832EE"/>
    <w:rsid w:val="009B406E"/>
    <w:rsid w:val="009C0832"/>
    <w:rsid w:val="009F0105"/>
    <w:rsid w:val="009F092D"/>
    <w:rsid w:val="009F445F"/>
    <w:rsid w:val="00A06DE8"/>
    <w:rsid w:val="00A20E93"/>
    <w:rsid w:val="00A31888"/>
    <w:rsid w:val="00A41D39"/>
    <w:rsid w:val="00A67188"/>
    <w:rsid w:val="00A75647"/>
    <w:rsid w:val="00A94216"/>
    <w:rsid w:val="00AB1A6F"/>
    <w:rsid w:val="00AD12C8"/>
    <w:rsid w:val="00B218A6"/>
    <w:rsid w:val="00B6283A"/>
    <w:rsid w:val="00B71BD7"/>
    <w:rsid w:val="00B830D4"/>
    <w:rsid w:val="00BA06FD"/>
    <w:rsid w:val="00BA0FB0"/>
    <w:rsid w:val="00BA723B"/>
    <w:rsid w:val="00BB498F"/>
    <w:rsid w:val="00BC3CA1"/>
    <w:rsid w:val="00BD7A56"/>
    <w:rsid w:val="00C1276F"/>
    <w:rsid w:val="00C24888"/>
    <w:rsid w:val="00C3242F"/>
    <w:rsid w:val="00C370D0"/>
    <w:rsid w:val="00CC7067"/>
    <w:rsid w:val="00CE5975"/>
    <w:rsid w:val="00CF662C"/>
    <w:rsid w:val="00D35414"/>
    <w:rsid w:val="00D4143E"/>
    <w:rsid w:val="00D45DFA"/>
    <w:rsid w:val="00D4663B"/>
    <w:rsid w:val="00D52A7E"/>
    <w:rsid w:val="00D53C4F"/>
    <w:rsid w:val="00D57ED5"/>
    <w:rsid w:val="00D64BF1"/>
    <w:rsid w:val="00D70E28"/>
    <w:rsid w:val="00D72B6F"/>
    <w:rsid w:val="00D76F75"/>
    <w:rsid w:val="00DA0AF5"/>
    <w:rsid w:val="00DD398C"/>
    <w:rsid w:val="00DE39B5"/>
    <w:rsid w:val="00E02B16"/>
    <w:rsid w:val="00E32D39"/>
    <w:rsid w:val="00E55B81"/>
    <w:rsid w:val="00E63F66"/>
    <w:rsid w:val="00E960B0"/>
    <w:rsid w:val="00EB214B"/>
    <w:rsid w:val="00EC2DF1"/>
    <w:rsid w:val="00EC698C"/>
    <w:rsid w:val="00EE014A"/>
    <w:rsid w:val="00EE0850"/>
    <w:rsid w:val="00EF16A5"/>
    <w:rsid w:val="00EF16B7"/>
    <w:rsid w:val="00EF5ECD"/>
    <w:rsid w:val="00F0482F"/>
    <w:rsid w:val="00F17564"/>
    <w:rsid w:val="00F403DA"/>
    <w:rsid w:val="00F40461"/>
    <w:rsid w:val="00F43D56"/>
    <w:rsid w:val="00F46802"/>
    <w:rsid w:val="00F72BB5"/>
    <w:rsid w:val="00FA38B1"/>
    <w:rsid w:val="00FE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5A04B"/>
  <w15:chartTrackingRefBased/>
  <w15:docId w15:val="{F7FDC666-13A7-48BD-99E2-4B416865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828"/>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3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28"/>
    <w:rPr>
      <w:rFonts w:ascii="Times New Roman" w:eastAsia="Calibri" w:hAnsi="Times New Roman" w:cs="Times New Roman"/>
      <w:sz w:val="24"/>
    </w:rPr>
  </w:style>
  <w:style w:type="paragraph" w:styleId="Header">
    <w:name w:val="header"/>
    <w:basedOn w:val="Normal"/>
    <w:link w:val="HeaderChar"/>
    <w:uiPriority w:val="99"/>
    <w:unhideWhenUsed/>
    <w:rsid w:val="007D5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8E"/>
    <w:rPr>
      <w:rFonts w:ascii="Times New Roman" w:eastAsia="Calibri" w:hAnsi="Times New Roman" w:cs="Times New Roman"/>
      <w:sz w:val="24"/>
    </w:rPr>
  </w:style>
  <w:style w:type="character" w:styleId="Hyperlink">
    <w:name w:val="Hyperlink"/>
    <w:basedOn w:val="DefaultParagraphFont"/>
    <w:uiPriority w:val="99"/>
    <w:unhideWhenUsed/>
    <w:rsid w:val="005D6333"/>
    <w:rPr>
      <w:color w:val="0563C1" w:themeColor="hyperlink"/>
      <w:u w:val="single"/>
    </w:rPr>
  </w:style>
  <w:style w:type="character" w:styleId="UnresolvedMention">
    <w:name w:val="Unresolved Mention"/>
    <w:basedOn w:val="DefaultParagraphFont"/>
    <w:uiPriority w:val="99"/>
    <w:semiHidden/>
    <w:unhideWhenUsed/>
    <w:rsid w:val="005D6333"/>
    <w:rPr>
      <w:color w:val="605E5C"/>
      <w:shd w:val="clear" w:color="auto" w:fill="E1DFDD"/>
    </w:rPr>
  </w:style>
  <w:style w:type="paragraph" w:styleId="ListParagraph">
    <w:name w:val="List Paragraph"/>
    <w:basedOn w:val="Normal"/>
    <w:uiPriority w:val="34"/>
    <w:qFormat/>
    <w:rsid w:val="007A6393"/>
    <w:pPr>
      <w:ind w:left="720"/>
      <w:contextualSpacing/>
    </w:pPr>
  </w:style>
  <w:style w:type="paragraph" w:styleId="BodyText">
    <w:name w:val="Body Text"/>
    <w:basedOn w:val="Normal"/>
    <w:link w:val="BodyTextChar"/>
    <w:uiPriority w:val="1"/>
    <w:qFormat/>
    <w:rsid w:val="00EB214B"/>
    <w:pPr>
      <w:widowControl w:val="0"/>
      <w:autoSpaceDE w:val="0"/>
      <w:autoSpaceDN w:val="0"/>
      <w:spacing w:after="0" w:line="240" w:lineRule="auto"/>
    </w:pPr>
    <w:rPr>
      <w:rFonts w:ascii="Arial" w:eastAsia="Arial" w:hAnsi="Arial" w:cs="Arial"/>
      <w:szCs w:val="24"/>
    </w:rPr>
  </w:style>
  <w:style w:type="character" w:customStyle="1" w:styleId="BodyTextChar">
    <w:name w:val="Body Text Char"/>
    <w:basedOn w:val="DefaultParagraphFont"/>
    <w:link w:val="BodyText"/>
    <w:uiPriority w:val="1"/>
    <w:rsid w:val="00EB214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511.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otmiamida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gonzalez@corradino.com" TargetMode="External"/><Relationship Id="rId4" Type="http://schemas.openxmlformats.org/officeDocument/2006/relationships/settings" Target="settings.xml"/><Relationship Id="rId9" Type="http://schemas.openxmlformats.org/officeDocument/2006/relationships/hyperlink" Target="mailto:Tish.Burgher@dot.state.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7B2B-23F6-44A7-9A3E-F600603E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Burgher, Tish</dc:creator>
  <cp:keywords/>
  <dc:description/>
  <cp:lastModifiedBy>Castillo, Shieda</cp:lastModifiedBy>
  <cp:revision>3</cp:revision>
  <cp:lastPrinted>2022-05-04T14:36:00Z</cp:lastPrinted>
  <dcterms:created xsi:type="dcterms:W3CDTF">2022-05-04T14:35:00Z</dcterms:created>
  <dcterms:modified xsi:type="dcterms:W3CDTF">2022-05-04T14:36:00Z</dcterms:modified>
</cp:coreProperties>
</file>